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27A0" w14:textId="79755E5F" w:rsidR="00875EED" w:rsidRPr="00196662" w:rsidRDefault="003B00F4" w:rsidP="00C47FDB">
      <w:pPr>
        <w:pStyle w:val="Ttulo1"/>
        <w:spacing w:before="47"/>
        <w:rPr>
          <w:caps/>
          <w:color w:val="004E9A"/>
          <w:sz w:val="28"/>
          <w:szCs w:val="28"/>
        </w:rPr>
      </w:pPr>
      <w:r w:rsidRPr="00196662">
        <w:rPr>
          <w:caps/>
          <w:color w:val="004E9A"/>
          <w:sz w:val="28"/>
          <w:szCs w:val="28"/>
        </w:rPr>
        <w:t>Guía para análisis de casos clínicos</w:t>
      </w:r>
    </w:p>
    <w:p w14:paraId="2061D8B9" w14:textId="77777777" w:rsidR="00E4317B" w:rsidRDefault="00E4317B" w:rsidP="00196662">
      <w:pPr>
        <w:pStyle w:val="Textoindependiente"/>
        <w:spacing w:line="259" w:lineRule="auto"/>
        <w:ind w:right="975"/>
        <w:jc w:val="both"/>
        <w:rPr>
          <w:spacing w:val="-2"/>
          <w:sz w:val="24"/>
          <w:szCs w:val="24"/>
        </w:rPr>
      </w:pPr>
    </w:p>
    <w:p w14:paraId="429153F1" w14:textId="10051109" w:rsidR="00E4317B" w:rsidRDefault="00E4317B" w:rsidP="00E4317B">
      <w:pPr>
        <w:pStyle w:val="Textoindependiente"/>
        <w:spacing w:line="259" w:lineRule="auto"/>
        <w:ind w:right="975"/>
        <w:jc w:val="both"/>
        <w:rPr>
          <w:spacing w:val="-2"/>
          <w:sz w:val="24"/>
          <w:szCs w:val="24"/>
        </w:rPr>
      </w:pPr>
      <w:r w:rsidRPr="00E4317B">
        <w:rPr>
          <w:spacing w:val="-2"/>
          <w:sz w:val="24"/>
          <w:szCs w:val="24"/>
        </w:rPr>
        <w:t>Cada día en los servicios de salud se presentan situaciones que requieren una valoración desde</w:t>
      </w:r>
      <w:r>
        <w:rPr>
          <w:spacing w:val="-2"/>
          <w:sz w:val="24"/>
          <w:szCs w:val="24"/>
        </w:rPr>
        <w:t xml:space="preserve"> </w:t>
      </w:r>
      <w:r w:rsidRPr="00E4317B">
        <w:rPr>
          <w:spacing w:val="-2"/>
          <w:sz w:val="24"/>
          <w:szCs w:val="24"/>
        </w:rPr>
        <w:t>el punto de vista bioético. Estos casos clínicos requieren ser abordados aplicando una metodología para poder atender oportunamente los usuarios del servicio de salud.</w:t>
      </w:r>
    </w:p>
    <w:p w14:paraId="3AD140EF" w14:textId="77777777" w:rsidR="00E4317B" w:rsidRDefault="00E4317B" w:rsidP="00E4317B">
      <w:pPr>
        <w:pStyle w:val="Textoindependiente"/>
        <w:spacing w:line="259" w:lineRule="auto"/>
        <w:ind w:right="975"/>
        <w:jc w:val="both"/>
        <w:rPr>
          <w:spacing w:val="-2"/>
          <w:sz w:val="24"/>
          <w:szCs w:val="24"/>
        </w:rPr>
      </w:pPr>
    </w:p>
    <w:p w14:paraId="148F3AD2" w14:textId="5C4E16E5" w:rsidR="00875EED" w:rsidRPr="00E4317B" w:rsidRDefault="00E4317B" w:rsidP="00E4317B">
      <w:pPr>
        <w:pStyle w:val="Textoindependiente"/>
        <w:spacing w:line="259" w:lineRule="auto"/>
        <w:ind w:right="975"/>
        <w:jc w:val="both"/>
        <w:rPr>
          <w:spacing w:val="-2"/>
          <w:sz w:val="24"/>
          <w:szCs w:val="24"/>
        </w:rPr>
      </w:pPr>
      <w:r w:rsidRPr="00E4317B">
        <w:rPr>
          <w:spacing w:val="-2"/>
          <w:sz w:val="24"/>
          <w:szCs w:val="24"/>
        </w:rPr>
        <w:t>Para realizar este análisis se deben seguir una serie de lineamientos y pasos que fundamenten las recomendaciones que se emitan sobre el caso clínico.</w:t>
      </w:r>
    </w:p>
    <w:p w14:paraId="55D04E66" w14:textId="2507656D" w:rsidR="00875EED" w:rsidRPr="00E4317B" w:rsidRDefault="00E4317B" w:rsidP="00E4317B">
      <w:pPr>
        <w:pStyle w:val="Textoindependiente"/>
        <w:spacing w:before="160" w:line="259" w:lineRule="auto"/>
        <w:ind w:right="982"/>
        <w:jc w:val="both"/>
        <w:rPr>
          <w:spacing w:val="-2"/>
          <w:sz w:val="24"/>
          <w:szCs w:val="24"/>
        </w:rPr>
      </w:pPr>
      <w:r w:rsidRPr="00E4317B">
        <w:rPr>
          <w:spacing w:val="-2"/>
          <w:sz w:val="24"/>
          <w:szCs w:val="24"/>
        </w:rPr>
        <w:t xml:space="preserve">Una forma de facilitar el procedimiento es la utilización de formularios, plantillas o documentos </w:t>
      </w:r>
      <w:r w:rsidRPr="00E4317B">
        <w:rPr>
          <w:spacing w:val="-2"/>
          <w:sz w:val="24"/>
          <w:szCs w:val="24"/>
        </w:rPr>
        <w:t>base.</w:t>
      </w:r>
    </w:p>
    <w:p w14:paraId="7787AA57" w14:textId="2A9EBAF3" w:rsidR="00196662" w:rsidRPr="00E4317B" w:rsidRDefault="003B00F4" w:rsidP="00196662">
      <w:pPr>
        <w:pStyle w:val="Textoindependiente"/>
        <w:spacing w:before="161" w:line="259" w:lineRule="auto"/>
        <w:ind w:right="974"/>
        <w:jc w:val="both"/>
        <w:rPr>
          <w:spacing w:val="-2"/>
          <w:sz w:val="24"/>
          <w:szCs w:val="24"/>
        </w:rPr>
      </w:pPr>
      <w:r w:rsidRPr="00E4317B">
        <w:rPr>
          <w:spacing w:val="-2"/>
          <w:sz w:val="24"/>
          <w:szCs w:val="24"/>
        </w:rPr>
        <w:t>Los casos clínicos con</w:t>
      </w:r>
      <w:r w:rsidRPr="00E4317B">
        <w:rPr>
          <w:spacing w:val="-2"/>
          <w:sz w:val="24"/>
          <w:szCs w:val="24"/>
        </w:rPr>
        <w:t xml:space="preserve"> </w:t>
      </w:r>
      <w:r w:rsidRPr="00E4317B">
        <w:rPr>
          <w:spacing w:val="-2"/>
          <w:sz w:val="24"/>
          <w:szCs w:val="24"/>
        </w:rPr>
        <w:t>conflicto bioético se presentan al CBC mediante:</w:t>
      </w:r>
    </w:p>
    <w:p w14:paraId="378E13BF" w14:textId="77777777" w:rsidR="00196662" w:rsidRPr="00C47FDB" w:rsidRDefault="00196662" w:rsidP="00196662">
      <w:pPr>
        <w:pStyle w:val="Textoindependiente"/>
        <w:spacing w:before="161" w:line="259" w:lineRule="auto"/>
        <w:ind w:right="974"/>
        <w:jc w:val="both"/>
        <w:rPr>
          <w:sz w:val="24"/>
          <w:szCs w:val="24"/>
        </w:rPr>
      </w:pPr>
    </w:p>
    <w:p w14:paraId="7CC76430" w14:textId="3C2F0611" w:rsidR="003B00F4" w:rsidRDefault="003B00F4" w:rsidP="00E4317B">
      <w:pPr>
        <w:pStyle w:val="Prrafodelista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sz w:val="24"/>
          <w:szCs w:val="24"/>
        </w:rPr>
      </w:pPr>
      <w:r w:rsidRPr="00C47FDB">
        <w:rPr>
          <w:b/>
          <w:bCs/>
          <w:sz w:val="24"/>
          <w:szCs w:val="24"/>
        </w:rPr>
        <w:t>Interconsulta en SIES-EDUS:</w:t>
      </w:r>
      <w:r w:rsidRPr="00C47FDB">
        <w:rPr>
          <w:sz w:val="24"/>
          <w:szCs w:val="24"/>
        </w:rPr>
        <w:t xml:space="preserve"> Cuando el caso es presentado por un profesional de la Salud, en caso de no contar con acceso al expediente electrónico se puede utilizar el siguiente formato:</w:t>
      </w:r>
    </w:p>
    <w:p w14:paraId="085B6FD7" w14:textId="53A6E497" w:rsidR="003B00F4" w:rsidRPr="001D56A5" w:rsidRDefault="003B00F4" w:rsidP="00E4317B">
      <w:pPr>
        <w:ind w:firstLine="502"/>
        <w:rPr>
          <w:sz w:val="24"/>
          <w:szCs w:val="24"/>
        </w:rPr>
      </w:pPr>
      <w:hyperlink r:id="rId7" w:tgtFrame="_blank" w:history="1">
        <w:r w:rsidRPr="001D56A5">
          <w:rPr>
            <w:rStyle w:val="Hipervnculo"/>
            <w:b/>
            <w:bCs/>
            <w:sz w:val="24"/>
            <w:szCs w:val="24"/>
          </w:rPr>
          <w:t>Formulari</w:t>
        </w:r>
        <w:r w:rsidRPr="001D56A5">
          <w:rPr>
            <w:rStyle w:val="Hipervnculo"/>
            <w:b/>
            <w:bCs/>
            <w:sz w:val="24"/>
            <w:szCs w:val="24"/>
          </w:rPr>
          <w:t>o ACA-I:</w:t>
        </w:r>
        <w:r w:rsidRPr="001D56A5">
          <w:rPr>
            <w:rStyle w:val="Hipervnculo"/>
            <w:sz w:val="24"/>
            <w:szCs w:val="24"/>
          </w:rPr>
          <w:t> </w:t>
        </w:r>
      </w:hyperlink>
      <w:r w:rsidRPr="001D56A5">
        <w:rPr>
          <w:sz w:val="24"/>
          <w:szCs w:val="24"/>
        </w:rPr>
        <w:t>Solicitud de análisis bioético de caso clínico.</w:t>
      </w:r>
      <w:r w:rsidRPr="001D56A5">
        <w:rPr>
          <w:sz w:val="24"/>
          <w:szCs w:val="24"/>
        </w:rPr>
        <w:br/>
      </w:r>
      <w:r w:rsidRPr="001D56A5">
        <w:rPr>
          <w:sz w:val="24"/>
          <w:szCs w:val="24"/>
        </w:rPr>
        <w:t xml:space="preserve">      </w:t>
      </w:r>
      <w:r w:rsidR="001D56A5">
        <w:rPr>
          <w:sz w:val="24"/>
          <w:szCs w:val="24"/>
        </w:rPr>
        <w:t xml:space="preserve">  </w:t>
      </w:r>
      <w:r w:rsidRPr="001D56A5">
        <w:rPr>
          <w:sz w:val="24"/>
          <w:szCs w:val="24"/>
        </w:rPr>
        <w:t xml:space="preserve"> </w:t>
      </w:r>
      <w:hyperlink r:id="rId8" w:history="1">
        <w:r w:rsidRPr="001D56A5">
          <w:rPr>
            <w:rStyle w:val="Hipervnculo"/>
            <w:b/>
            <w:bCs/>
            <w:sz w:val="24"/>
            <w:szCs w:val="24"/>
          </w:rPr>
          <w:t>Formulario ACA</w:t>
        </w:r>
        <w:r w:rsidRPr="001D56A5">
          <w:rPr>
            <w:rStyle w:val="Hipervnculo"/>
            <w:b/>
            <w:bCs/>
            <w:sz w:val="24"/>
            <w:szCs w:val="24"/>
          </w:rPr>
          <w:t>-II:</w:t>
        </w:r>
        <w:r w:rsidRPr="001D56A5">
          <w:rPr>
            <w:rStyle w:val="Hipervnculo"/>
            <w:sz w:val="24"/>
            <w:szCs w:val="24"/>
          </w:rPr>
          <w:t> </w:t>
        </w:r>
      </w:hyperlink>
      <w:r w:rsidRPr="001D56A5">
        <w:rPr>
          <w:sz w:val="24"/>
          <w:szCs w:val="24"/>
        </w:rPr>
        <w:t>Análisis bioético de caso clínico.</w:t>
      </w:r>
      <w:r w:rsidRPr="001D56A5">
        <w:rPr>
          <w:sz w:val="24"/>
          <w:szCs w:val="24"/>
        </w:rPr>
        <w:br/>
      </w:r>
      <w:r w:rsidRPr="001D56A5">
        <w:rPr>
          <w:sz w:val="24"/>
          <w:szCs w:val="24"/>
        </w:rPr>
        <w:t xml:space="preserve">       </w:t>
      </w:r>
      <w:r w:rsidR="001D56A5">
        <w:rPr>
          <w:sz w:val="24"/>
          <w:szCs w:val="24"/>
        </w:rPr>
        <w:t xml:space="preserve">  </w:t>
      </w:r>
      <w:hyperlink r:id="rId9" w:history="1">
        <w:r w:rsidRPr="001D56A5">
          <w:rPr>
            <w:rStyle w:val="Hipervnculo"/>
            <w:b/>
            <w:bCs/>
            <w:sz w:val="24"/>
            <w:szCs w:val="24"/>
          </w:rPr>
          <w:t>Formulario A</w:t>
        </w:r>
        <w:r w:rsidRPr="001D56A5">
          <w:rPr>
            <w:rStyle w:val="Hipervnculo"/>
            <w:b/>
            <w:bCs/>
            <w:sz w:val="24"/>
            <w:szCs w:val="24"/>
          </w:rPr>
          <w:t>CA-III:</w:t>
        </w:r>
      </w:hyperlink>
      <w:r w:rsidRPr="001D56A5">
        <w:rPr>
          <w:sz w:val="24"/>
          <w:szCs w:val="24"/>
        </w:rPr>
        <w:t xml:space="preserve"> Informe conclusiones y recomendaciones </w:t>
      </w:r>
      <w:r w:rsidRPr="001D56A5">
        <w:rPr>
          <w:sz w:val="24"/>
          <w:szCs w:val="24"/>
        </w:rPr>
        <w:t xml:space="preserve"> </w:t>
      </w:r>
      <w:r w:rsidRPr="001D56A5">
        <w:rPr>
          <w:sz w:val="24"/>
          <w:szCs w:val="24"/>
        </w:rPr>
        <w:t>bioéticas.</w:t>
      </w:r>
    </w:p>
    <w:p w14:paraId="36DE3BE2" w14:textId="77777777" w:rsidR="003B00F4" w:rsidRPr="00C47FDB" w:rsidRDefault="003B00F4" w:rsidP="00E4317B">
      <w:pPr>
        <w:pStyle w:val="Prrafodelista"/>
        <w:ind w:left="720" w:firstLine="0"/>
        <w:rPr>
          <w:sz w:val="24"/>
          <w:szCs w:val="24"/>
        </w:rPr>
      </w:pPr>
    </w:p>
    <w:p w14:paraId="6AC4915C" w14:textId="13318616" w:rsidR="00C47FDB" w:rsidRPr="00C47FDB" w:rsidRDefault="003B00F4" w:rsidP="00E4317B">
      <w:pPr>
        <w:pStyle w:val="Prrafodelista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sz w:val="24"/>
          <w:szCs w:val="24"/>
        </w:rPr>
      </w:pPr>
      <w:r w:rsidRPr="00C47FDB">
        <w:rPr>
          <w:b/>
          <w:bCs/>
          <w:sz w:val="24"/>
          <w:szCs w:val="24"/>
        </w:rPr>
        <w:t>Solicitud por escrito:</w:t>
      </w:r>
      <w:r w:rsidRPr="00C47FDB">
        <w:rPr>
          <w:sz w:val="24"/>
          <w:szCs w:val="24"/>
        </w:rPr>
        <w:t xml:space="preserve"> Cuando el caso es presentado por una persona usuario o familiar.</w:t>
      </w:r>
    </w:p>
    <w:p w14:paraId="322B5BC8" w14:textId="771092BB" w:rsidR="00875EED" w:rsidRPr="00196662" w:rsidRDefault="00C47FDB" w:rsidP="00C47FDB">
      <w:pPr>
        <w:pStyle w:val="Ttulo2"/>
        <w:tabs>
          <w:tab w:val="left" w:pos="981"/>
        </w:tabs>
        <w:spacing w:before="183"/>
        <w:ind w:left="0" w:firstLine="0"/>
        <w:jc w:val="both"/>
        <w:rPr>
          <w:color w:val="004F88"/>
          <w:spacing w:val="-2"/>
          <w:sz w:val="24"/>
          <w:szCs w:val="24"/>
        </w:rPr>
      </w:pPr>
      <w:r w:rsidRPr="00196662">
        <w:rPr>
          <w:color w:val="004F88"/>
          <w:spacing w:val="-2"/>
          <w:sz w:val="24"/>
          <w:szCs w:val="24"/>
        </w:rPr>
        <w:t>Interconsulta</w:t>
      </w:r>
      <w:r w:rsidR="005026B5" w:rsidRPr="00196662">
        <w:rPr>
          <w:color w:val="004F88"/>
          <w:spacing w:val="-2"/>
          <w:sz w:val="24"/>
          <w:szCs w:val="24"/>
        </w:rPr>
        <w:t xml:space="preserve"> en SIES-EDUS</w:t>
      </w:r>
    </w:p>
    <w:p w14:paraId="76B6DBD1" w14:textId="7B3BB4CF" w:rsidR="005026B5" w:rsidRPr="00C47FDB" w:rsidRDefault="00D763D1" w:rsidP="00C47FDB">
      <w:pPr>
        <w:pStyle w:val="Ttulo2"/>
        <w:tabs>
          <w:tab w:val="left" w:pos="981"/>
        </w:tabs>
        <w:spacing w:before="183"/>
        <w:ind w:left="0" w:firstLine="0"/>
        <w:jc w:val="both"/>
        <w:rPr>
          <w:b w:val="0"/>
          <w:bCs w:val="0"/>
          <w:spacing w:val="-2"/>
          <w:sz w:val="24"/>
          <w:szCs w:val="24"/>
        </w:rPr>
      </w:pPr>
      <w:r w:rsidRPr="00C47FDB">
        <w:rPr>
          <w:b w:val="0"/>
          <w:bCs w:val="0"/>
          <w:spacing w:val="-2"/>
          <w:sz w:val="24"/>
          <w:szCs w:val="24"/>
        </w:rPr>
        <w:t xml:space="preserve">Cuando el caso sea presentado por un profesional de la Salud este debe ingresar con </w:t>
      </w:r>
      <w:r w:rsidR="005026B5" w:rsidRPr="00C47FDB">
        <w:rPr>
          <w:b w:val="0"/>
          <w:bCs w:val="0"/>
          <w:spacing w:val="-2"/>
          <w:sz w:val="24"/>
          <w:szCs w:val="24"/>
        </w:rPr>
        <w:t>el usuario y contraseña de SIES-</w:t>
      </w:r>
      <w:r w:rsidR="000668D0" w:rsidRPr="00C47FDB">
        <w:rPr>
          <w:b w:val="0"/>
          <w:bCs w:val="0"/>
          <w:spacing w:val="-2"/>
          <w:sz w:val="24"/>
          <w:szCs w:val="24"/>
        </w:rPr>
        <w:t>EDUS, en</w:t>
      </w:r>
      <w:r w:rsidR="005026B5" w:rsidRPr="00C47FDB">
        <w:rPr>
          <w:b w:val="0"/>
          <w:bCs w:val="0"/>
          <w:spacing w:val="-2"/>
          <w:sz w:val="24"/>
          <w:szCs w:val="24"/>
        </w:rPr>
        <w:t xml:space="preserve"> la columna </w:t>
      </w:r>
      <w:r w:rsidR="005026B5" w:rsidRPr="00C47FDB">
        <w:rPr>
          <w:b w:val="0"/>
          <w:bCs w:val="0"/>
          <w:i/>
          <w:iCs/>
          <w:spacing w:val="-2"/>
          <w:sz w:val="24"/>
          <w:szCs w:val="24"/>
        </w:rPr>
        <w:t>interconsulta</w:t>
      </w:r>
      <w:r w:rsidR="005026B5" w:rsidRPr="00C47FDB">
        <w:rPr>
          <w:b w:val="0"/>
          <w:bCs w:val="0"/>
          <w:spacing w:val="-2"/>
          <w:sz w:val="24"/>
          <w:szCs w:val="24"/>
        </w:rPr>
        <w:t xml:space="preserve"> ingresa a</w:t>
      </w:r>
      <w:r w:rsidRPr="00C47FDB">
        <w:rPr>
          <w:b w:val="0"/>
          <w:bCs w:val="0"/>
          <w:spacing w:val="-2"/>
          <w:sz w:val="24"/>
          <w:szCs w:val="24"/>
        </w:rPr>
        <w:t xml:space="preserve"> </w:t>
      </w:r>
      <w:r w:rsidRPr="00C47FDB">
        <w:rPr>
          <w:b w:val="0"/>
          <w:bCs w:val="0"/>
          <w:i/>
          <w:iCs/>
          <w:spacing w:val="-2"/>
          <w:sz w:val="24"/>
          <w:szCs w:val="24"/>
        </w:rPr>
        <w:t xml:space="preserve">Comité Bioética </w:t>
      </w:r>
      <w:r w:rsidR="000668D0" w:rsidRPr="00C47FDB">
        <w:rPr>
          <w:b w:val="0"/>
          <w:bCs w:val="0"/>
          <w:spacing w:val="-2"/>
          <w:sz w:val="24"/>
          <w:szCs w:val="24"/>
        </w:rPr>
        <w:t>para completar la solicitud de análisis de caso clínico, la cual es trasladada mediante el sistema al Comité de Bioética Clínica correspondiente.</w:t>
      </w:r>
    </w:p>
    <w:p w14:paraId="288CAA41" w14:textId="270FBBDF" w:rsidR="000668D0" w:rsidRPr="000668D0" w:rsidRDefault="000668D0" w:rsidP="008E5A76">
      <w:pPr>
        <w:pStyle w:val="Textoindependiente"/>
        <w:spacing w:before="107"/>
        <w:jc w:val="center"/>
        <w:rPr>
          <w:sz w:val="24"/>
          <w:szCs w:val="24"/>
          <w:lang w:val="es-CR"/>
        </w:rPr>
      </w:pPr>
      <w:r w:rsidRPr="00C47FDB">
        <w:rPr>
          <w:sz w:val="24"/>
          <w:szCs w:val="24"/>
          <w:lang w:val="es-CR"/>
        </w:rPr>
        <w:drawing>
          <wp:inline distT="0" distB="0" distL="0" distR="0" wp14:anchorId="5D6937C0" wp14:editId="1CE9028F">
            <wp:extent cx="5350667" cy="3057525"/>
            <wp:effectExtent l="0" t="0" r="2540" b="0"/>
            <wp:docPr id="423581602" name="Imagen 4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81602" name="Imagen 4" descr="Interfaz de usuario gráfica, Texto, Aplicación, Correo electrón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052" cy="308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91AA" w14:textId="458AEBE4" w:rsidR="00D763D1" w:rsidRPr="00D763D1" w:rsidRDefault="00D763D1" w:rsidP="00C47FDB">
      <w:pPr>
        <w:pStyle w:val="Textoindependiente"/>
        <w:spacing w:before="107"/>
        <w:jc w:val="both"/>
        <w:rPr>
          <w:sz w:val="24"/>
          <w:szCs w:val="24"/>
          <w:lang w:val="es-CR"/>
        </w:rPr>
      </w:pPr>
    </w:p>
    <w:p w14:paraId="54842330" w14:textId="449C542A" w:rsidR="00C47FDB" w:rsidRPr="00C47FDB" w:rsidRDefault="000668D0" w:rsidP="00C47FDB">
      <w:pPr>
        <w:pStyle w:val="Textoindependiente"/>
        <w:spacing w:before="107"/>
        <w:jc w:val="both"/>
        <w:rPr>
          <w:sz w:val="24"/>
          <w:szCs w:val="24"/>
        </w:rPr>
      </w:pPr>
      <w:r w:rsidRPr="00C47FDB">
        <w:rPr>
          <w:sz w:val="24"/>
          <w:szCs w:val="24"/>
        </w:rPr>
        <w:lastRenderedPageBreak/>
        <w:t xml:space="preserve"> E</w:t>
      </w:r>
      <w:r w:rsidRPr="00C47FDB">
        <w:rPr>
          <w:sz w:val="24"/>
          <w:szCs w:val="24"/>
        </w:rPr>
        <w:t xml:space="preserve">n caso de no contar con acceso al expediente electrónico </w:t>
      </w:r>
      <w:r w:rsidRPr="00C47FDB">
        <w:rPr>
          <w:sz w:val="24"/>
          <w:szCs w:val="24"/>
        </w:rPr>
        <w:t>la solicitud se debe presentar mediante formulario ACA- I:</w:t>
      </w:r>
    </w:p>
    <w:p w14:paraId="446CD86E" w14:textId="624FBED5" w:rsidR="00875EED" w:rsidRPr="00C47FDB" w:rsidRDefault="000668D0" w:rsidP="00C47FDB">
      <w:pPr>
        <w:pStyle w:val="Textoindependiente"/>
        <w:jc w:val="both"/>
        <w:rPr>
          <w:sz w:val="24"/>
          <w:szCs w:val="24"/>
        </w:rPr>
      </w:pPr>
      <w:r w:rsidRPr="00C47FDB">
        <w:rPr>
          <w:sz w:val="24"/>
          <w:szCs w:val="24"/>
        </w:rPr>
        <w:drawing>
          <wp:inline distT="0" distB="0" distL="0" distR="0" wp14:anchorId="2858D4A9" wp14:editId="360836E5">
            <wp:extent cx="5571765" cy="2628900"/>
            <wp:effectExtent l="0" t="0" r="0" b="0"/>
            <wp:docPr id="183924570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245708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5584" cy="263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A9EE0" w14:textId="7C6B5CE8" w:rsidR="00875EED" w:rsidRPr="00C47FDB" w:rsidRDefault="00E4317B" w:rsidP="00C47FDB">
      <w:pPr>
        <w:pStyle w:val="Textoindependiente"/>
        <w:spacing w:before="180" w:line="259" w:lineRule="auto"/>
        <w:ind w:right="1157"/>
        <w:jc w:val="both"/>
        <w:rPr>
          <w:sz w:val="24"/>
          <w:szCs w:val="24"/>
        </w:rPr>
      </w:pPr>
      <w:r w:rsidRPr="00C47FDB">
        <w:rPr>
          <w:sz w:val="24"/>
          <w:szCs w:val="24"/>
        </w:rPr>
        <w:t>La</w:t>
      </w:r>
      <w:r w:rsidRPr="00C47FDB">
        <w:rPr>
          <w:spacing w:val="-2"/>
          <w:sz w:val="24"/>
          <w:szCs w:val="24"/>
        </w:rPr>
        <w:t xml:space="preserve"> </w:t>
      </w:r>
      <w:r w:rsidRPr="00C47FDB">
        <w:rPr>
          <w:sz w:val="24"/>
          <w:szCs w:val="24"/>
        </w:rPr>
        <w:t>parte</w:t>
      </w:r>
      <w:r w:rsidRPr="00C47FDB">
        <w:rPr>
          <w:spacing w:val="-6"/>
          <w:sz w:val="24"/>
          <w:szCs w:val="24"/>
        </w:rPr>
        <w:t xml:space="preserve"> </w:t>
      </w:r>
      <w:r w:rsidRPr="00C47FDB">
        <w:rPr>
          <w:sz w:val="24"/>
          <w:szCs w:val="24"/>
        </w:rPr>
        <w:t>más</w:t>
      </w:r>
      <w:r w:rsidRPr="00C47FDB">
        <w:rPr>
          <w:spacing w:val="-2"/>
          <w:sz w:val="24"/>
          <w:szCs w:val="24"/>
        </w:rPr>
        <w:t xml:space="preserve"> </w:t>
      </w:r>
      <w:r w:rsidRPr="00C47FDB">
        <w:rPr>
          <w:sz w:val="24"/>
          <w:szCs w:val="24"/>
        </w:rPr>
        <w:t>importante</w:t>
      </w:r>
      <w:r w:rsidRPr="00C47FDB">
        <w:rPr>
          <w:spacing w:val="-2"/>
          <w:sz w:val="24"/>
          <w:szCs w:val="24"/>
        </w:rPr>
        <w:t xml:space="preserve"> </w:t>
      </w:r>
      <w:r w:rsidRPr="00C47FDB">
        <w:rPr>
          <w:sz w:val="24"/>
          <w:szCs w:val="24"/>
        </w:rPr>
        <w:t>del</w:t>
      </w:r>
      <w:r w:rsidRPr="00C47FDB">
        <w:rPr>
          <w:spacing w:val="-2"/>
          <w:sz w:val="24"/>
          <w:szCs w:val="24"/>
        </w:rPr>
        <w:t xml:space="preserve"> </w:t>
      </w:r>
      <w:r w:rsidRPr="00C47FDB">
        <w:rPr>
          <w:sz w:val="24"/>
          <w:szCs w:val="24"/>
        </w:rPr>
        <w:t>formulario</w:t>
      </w:r>
      <w:r w:rsidRPr="00C47FDB">
        <w:rPr>
          <w:spacing w:val="-1"/>
          <w:sz w:val="24"/>
          <w:szCs w:val="24"/>
        </w:rPr>
        <w:t xml:space="preserve"> </w:t>
      </w:r>
      <w:r w:rsidRPr="00C47FDB">
        <w:rPr>
          <w:sz w:val="24"/>
          <w:szCs w:val="24"/>
        </w:rPr>
        <w:t>es</w:t>
      </w:r>
      <w:r w:rsidRPr="00C47FDB">
        <w:rPr>
          <w:spacing w:val="-5"/>
          <w:sz w:val="24"/>
          <w:szCs w:val="24"/>
        </w:rPr>
        <w:t xml:space="preserve"> </w:t>
      </w:r>
      <w:r w:rsidRPr="00C47FDB">
        <w:rPr>
          <w:sz w:val="24"/>
          <w:szCs w:val="24"/>
        </w:rPr>
        <w:t>el</w:t>
      </w:r>
      <w:r w:rsidRPr="00C47FDB">
        <w:rPr>
          <w:spacing w:val="-2"/>
          <w:sz w:val="24"/>
          <w:szCs w:val="24"/>
        </w:rPr>
        <w:t xml:space="preserve"> </w:t>
      </w:r>
      <w:r w:rsidRPr="00C47FDB">
        <w:rPr>
          <w:sz w:val="24"/>
          <w:szCs w:val="24"/>
        </w:rPr>
        <w:t>apartado</w:t>
      </w:r>
      <w:r w:rsidRPr="00C47FDB">
        <w:rPr>
          <w:spacing w:val="-1"/>
          <w:sz w:val="24"/>
          <w:szCs w:val="24"/>
        </w:rPr>
        <w:t xml:space="preserve"> </w:t>
      </w:r>
      <w:r w:rsidR="00B0392C" w:rsidRPr="00C47FDB">
        <w:rPr>
          <w:sz w:val="24"/>
          <w:szCs w:val="24"/>
        </w:rPr>
        <w:t xml:space="preserve">de </w:t>
      </w:r>
      <w:r w:rsidRPr="00C47FDB">
        <w:rPr>
          <w:sz w:val="24"/>
          <w:szCs w:val="24"/>
        </w:rPr>
        <w:t>Información</w:t>
      </w:r>
      <w:r w:rsidRPr="00C47FDB">
        <w:rPr>
          <w:spacing w:val="-3"/>
          <w:sz w:val="24"/>
          <w:szCs w:val="24"/>
        </w:rPr>
        <w:t xml:space="preserve"> </w:t>
      </w:r>
      <w:r w:rsidRPr="00C47FDB">
        <w:rPr>
          <w:sz w:val="24"/>
          <w:szCs w:val="24"/>
        </w:rPr>
        <w:t>sobre</w:t>
      </w:r>
      <w:r w:rsidRPr="00C47FDB">
        <w:rPr>
          <w:spacing w:val="-2"/>
          <w:sz w:val="24"/>
          <w:szCs w:val="24"/>
        </w:rPr>
        <w:t xml:space="preserve"> </w:t>
      </w:r>
      <w:r w:rsidRPr="00C47FDB">
        <w:rPr>
          <w:sz w:val="24"/>
          <w:szCs w:val="24"/>
        </w:rPr>
        <w:t>el</w:t>
      </w:r>
      <w:r w:rsidRPr="00C47FDB">
        <w:rPr>
          <w:spacing w:val="-4"/>
          <w:sz w:val="24"/>
          <w:szCs w:val="24"/>
        </w:rPr>
        <w:t xml:space="preserve"> </w:t>
      </w:r>
      <w:r w:rsidRPr="00C47FDB">
        <w:rPr>
          <w:sz w:val="24"/>
          <w:szCs w:val="24"/>
        </w:rPr>
        <w:t>caso</w:t>
      </w:r>
      <w:r w:rsidRPr="00C47FDB">
        <w:rPr>
          <w:spacing w:val="-4"/>
          <w:sz w:val="24"/>
          <w:szCs w:val="24"/>
        </w:rPr>
        <w:t xml:space="preserve"> </w:t>
      </w:r>
      <w:r w:rsidRPr="00C47FDB">
        <w:rPr>
          <w:sz w:val="24"/>
          <w:szCs w:val="24"/>
        </w:rPr>
        <w:t>clínico, acá</w:t>
      </w:r>
      <w:r w:rsidRPr="00C47FDB">
        <w:rPr>
          <w:spacing w:val="-2"/>
          <w:sz w:val="24"/>
          <w:szCs w:val="24"/>
        </w:rPr>
        <w:t xml:space="preserve"> </w:t>
      </w:r>
      <w:r w:rsidRPr="00C47FDB">
        <w:rPr>
          <w:sz w:val="24"/>
          <w:szCs w:val="24"/>
        </w:rPr>
        <w:t>se</w:t>
      </w:r>
      <w:r w:rsidRPr="00C47FDB">
        <w:rPr>
          <w:spacing w:val="-2"/>
          <w:sz w:val="24"/>
          <w:szCs w:val="24"/>
        </w:rPr>
        <w:t xml:space="preserve"> </w:t>
      </w:r>
      <w:r w:rsidR="00B0392C" w:rsidRPr="00C47FDB">
        <w:rPr>
          <w:sz w:val="24"/>
          <w:szCs w:val="24"/>
        </w:rPr>
        <w:t>especifica si</w:t>
      </w:r>
      <w:r w:rsidRPr="00C47FDB">
        <w:rPr>
          <w:spacing w:val="-4"/>
          <w:sz w:val="24"/>
          <w:szCs w:val="24"/>
        </w:rPr>
        <w:t>:</w:t>
      </w:r>
    </w:p>
    <w:p w14:paraId="33B5B6F7" w14:textId="4385B05A" w:rsidR="00C47FDB" w:rsidRPr="00C47FDB" w:rsidRDefault="00E4317B" w:rsidP="00C47FDB">
      <w:pPr>
        <w:pStyle w:val="Prrafodelista"/>
        <w:numPr>
          <w:ilvl w:val="0"/>
          <w:numId w:val="1"/>
        </w:numPr>
        <w:tabs>
          <w:tab w:val="left" w:pos="1027"/>
        </w:tabs>
        <w:spacing w:before="160" w:line="259" w:lineRule="auto"/>
        <w:ind w:right="978"/>
        <w:jc w:val="both"/>
        <w:rPr>
          <w:rFonts w:ascii="Symbol" w:hAnsi="Symbol"/>
          <w:sz w:val="24"/>
          <w:szCs w:val="24"/>
        </w:rPr>
      </w:pPr>
      <w:r w:rsidRPr="00C47FDB">
        <w:rPr>
          <w:sz w:val="24"/>
          <w:szCs w:val="24"/>
        </w:rPr>
        <w:t>Es un caso de Donación de Órganos</w:t>
      </w:r>
      <w:r w:rsidR="00B0392C" w:rsidRPr="00C47FDB">
        <w:rPr>
          <w:sz w:val="24"/>
          <w:szCs w:val="24"/>
        </w:rPr>
        <w:t xml:space="preserve"> para el cual se debe dar respuesta en 72 horas después de recibida la solicitud de análisis.  Esto según lo establecido en la </w:t>
      </w:r>
      <w:r w:rsidRPr="00C47FDB">
        <w:rPr>
          <w:sz w:val="24"/>
          <w:szCs w:val="24"/>
        </w:rPr>
        <w:t xml:space="preserve">Ley </w:t>
      </w:r>
      <w:r w:rsidR="00B0392C" w:rsidRPr="00C47FDB">
        <w:rPr>
          <w:sz w:val="24"/>
          <w:szCs w:val="24"/>
        </w:rPr>
        <w:t xml:space="preserve">9222 </w:t>
      </w:r>
      <w:r w:rsidR="00B0392C" w:rsidRPr="00C47FDB">
        <w:rPr>
          <w:i/>
          <w:iCs/>
          <w:sz w:val="24"/>
          <w:szCs w:val="24"/>
        </w:rPr>
        <w:t>“Ley de donación y trasplante de órganos y tejidos humanos”.</w:t>
      </w:r>
    </w:p>
    <w:p w14:paraId="62555356" w14:textId="77777777" w:rsidR="00C47FDB" w:rsidRPr="00C47FDB" w:rsidRDefault="00C47FDB" w:rsidP="00C47FDB">
      <w:pPr>
        <w:pStyle w:val="Prrafodelista"/>
        <w:tabs>
          <w:tab w:val="left" w:pos="1027"/>
        </w:tabs>
        <w:spacing w:before="160" w:line="259" w:lineRule="auto"/>
        <w:ind w:left="1027" w:right="978" w:firstLine="0"/>
        <w:jc w:val="both"/>
        <w:rPr>
          <w:rFonts w:ascii="Symbol" w:hAnsi="Symbol"/>
          <w:sz w:val="24"/>
          <w:szCs w:val="24"/>
        </w:rPr>
      </w:pPr>
    </w:p>
    <w:p w14:paraId="361331B8" w14:textId="5BE266A1" w:rsidR="00875EED" w:rsidRPr="00C47FDB" w:rsidRDefault="00E4317B" w:rsidP="00C47FDB">
      <w:pPr>
        <w:pStyle w:val="Prrafodelista"/>
        <w:numPr>
          <w:ilvl w:val="0"/>
          <w:numId w:val="1"/>
        </w:numPr>
        <w:tabs>
          <w:tab w:val="left" w:pos="1027"/>
        </w:tabs>
        <w:spacing w:line="259" w:lineRule="auto"/>
        <w:ind w:right="980"/>
        <w:jc w:val="both"/>
        <w:rPr>
          <w:rFonts w:ascii="Symbol" w:hAnsi="Symbol"/>
          <w:sz w:val="24"/>
          <w:szCs w:val="24"/>
        </w:rPr>
      </w:pPr>
      <w:r w:rsidRPr="00C47FDB">
        <w:rPr>
          <w:sz w:val="24"/>
          <w:szCs w:val="24"/>
        </w:rPr>
        <w:t>E</w:t>
      </w:r>
      <w:r w:rsidRPr="00C47FDB">
        <w:rPr>
          <w:sz w:val="24"/>
          <w:szCs w:val="24"/>
        </w:rPr>
        <w:t xml:space="preserve">s un caso urgente: por lo general los CBC sesionan </w:t>
      </w:r>
      <w:r w:rsidR="00B0392C" w:rsidRPr="00C47FDB">
        <w:rPr>
          <w:sz w:val="24"/>
          <w:szCs w:val="24"/>
        </w:rPr>
        <w:t xml:space="preserve">1 vez </w:t>
      </w:r>
      <w:r w:rsidRPr="00C47FDB">
        <w:rPr>
          <w:sz w:val="24"/>
          <w:szCs w:val="24"/>
        </w:rPr>
        <w:t xml:space="preserve"> al mes, </w:t>
      </w:r>
      <w:r w:rsidRPr="00C47FDB">
        <w:rPr>
          <w:sz w:val="24"/>
          <w:szCs w:val="24"/>
        </w:rPr>
        <w:t>si</w:t>
      </w:r>
      <w:r w:rsidR="00B0392C" w:rsidRPr="00C47FDB">
        <w:rPr>
          <w:sz w:val="24"/>
          <w:szCs w:val="24"/>
        </w:rPr>
        <w:t xml:space="preserve"> el caso es</w:t>
      </w:r>
      <w:r w:rsidRPr="00C47FDB">
        <w:rPr>
          <w:sz w:val="24"/>
          <w:szCs w:val="24"/>
        </w:rPr>
        <w:t xml:space="preserve"> urgente se deberá programar una </w:t>
      </w:r>
      <w:r w:rsidR="00B0392C" w:rsidRPr="00C47FDB">
        <w:rPr>
          <w:sz w:val="24"/>
          <w:szCs w:val="24"/>
        </w:rPr>
        <w:t>sesión</w:t>
      </w:r>
      <w:r w:rsidRPr="00C47FDB">
        <w:rPr>
          <w:sz w:val="24"/>
          <w:szCs w:val="24"/>
        </w:rPr>
        <w:t xml:space="preserve"> extraordinaria o bien </w:t>
      </w:r>
      <w:r w:rsidR="00CC23DB" w:rsidRPr="00C47FDB">
        <w:rPr>
          <w:sz w:val="24"/>
          <w:szCs w:val="24"/>
        </w:rPr>
        <w:t>convocar</w:t>
      </w:r>
      <w:r w:rsidRPr="00C47FDB">
        <w:rPr>
          <w:sz w:val="24"/>
          <w:szCs w:val="24"/>
        </w:rPr>
        <w:t xml:space="preserve"> a un comité de urgencia.</w:t>
      </w:r>
    </w:p>
    <w:p w14:paraId="6D4BCAE4" w14:textId="77777777" w:rsidR="00C47FDB" w:rsidRPr="00C47FDB" w:rsidRDefault="00C47FDB" w:rsidP="00C47FDB">
      <w:pPr>
        <w:tabs>
          <w:tab w:val="left" w:pos="1027"/>
        </w:tabs>
        <w:spacing w:line="259" w:lineRule="auto"/>
        <w:ind w:right="980"/>
        <w:jc w:val="both"/>
        <w:rPr>
          <w:rFonts w:ascii="Symbol" w:hAnsi="Symbol"/>
          <w:sz w:val="24"/>
          <w:szCs w:val="24"/>
        </w:rPr>
      </w:pPr>
    </w:p>
    <w:p w14:paraId="72143BF8" w14:textId="5FFAA83B" w:rsidR="00875EED" w:rsidRPr="00C47FDB" w:rsidRDefault="00E4317B" w:rsidP="00C47FDB">
      <w:pPr>
        <w:pStyle w:val="Prrafodelista"/>
        <w:numPr>
          <w:ilvl w:val="0"/>
          <w:numId w:val="1"/>
        </w:numPr>
        <w:tabs>
          <w:tab w:val="left" w:pos="1027"/>
        </w:tabs>
        <w:spacing w:line="259" w:lineRule="auto"/>
        <w:ind w:right="978"/>
        <w:jc w:val="both"/>
        <w:rPr>
          <w:rFonts w:ascii="Symbol" w:hAnsi="Symbol"/>
          <w:sz w:val="24"/>
          <w:szCs w:val="24"/>
        </w:rPr>
      </w:pPr>
      <w:r w:rsidRPr="00C47FDB">
        <w:rPr>
          <w:sz w:val="24"/>
          <w:szCs w:val="24"/>
        </w:rPr>
        <w:t>E</w:t>
      </w:r>
      <w:r w:rsidRPr="00C47FDB">
        <w:rPr>
          <w:sz w:val="24"/>
          <w:szCs w:val="24"/>
        </w:rPr>
        <w:t>xiste</w:t>
      </w:r>
      <w:r w:rsidRPr="00C47FDB">
        <w:rPr>
          <w:spacing w:val="-9"/>
          <w:sz w:val="24"/>
          <w:szCs w:val="24"/>
        </w:rPr>
        <w:t xml:space="preserve"> </w:t>
      </w:r>
      <w:r w:rsidRPr="00C47FDB">
        <w:rPr>
          <w:sz w:val="24"/>
          <w:szCs w:val="24"/>
        </w:rPr>
        <w:t>denuncia</w:t>
      </w:r>
      <w:r w:rsidRPr="00C47FDB">
        <w:rPr>
          <w:spacing w:val="-10"/>
          <w:sz w:val="24"/>
          <w:szCs w:val="24"/>
        </w:rPr>
        <w:t xml:space="preserve"> </w:t>
      </w:r>
      <w:r w:rsidRPr="00C47FDB">
        <w:rPr>
          <w:sz w:val="24"/>
          <w:szCs w:val="24"/>
        </w:rPr>
        <w:t>administrativa</w:t>
      </w:r>
      <w:r w:rsidRPr="00C47FDB">
        <w:rPr>
          <w:spacing w:val="-13"/>
          <w:sz w:val="24"/>
          <w:szCs w:val="24"/>
        </w:rPr>
        <w:t xml:space="preserve"> </w:t>
      </w:r>
      <w:r w:rsidRPr="00C47FDB">
        <w:rPr>
          <w:sz w:val="24"/>
          <w:szCs w:val="24"/>
        </w:rPr>
        <w:t>o</w:t>
      </w:r>
      <w:r w:rsidRPr="00C47FDB">
        <w:rPr>
          <w:spacing w:val="-8"/>
          <w:sz w:val="24"/>
          <w:szCs w:val="24"/>
        </w:rPr>
        <w:t xml:space="preserve"> </w:t>
      </w:r>
      <w:r w:rsidRPr="00C47FDB">
        <w:rPr>
          <w:sz w:val="24"/>
          <w:szCs w:val="24"/>
        </w:rPr>
        <w:t>judicial:</w:t>
      </w:r>
      <w:r w:rsidRPr="00C47FDB">
        <w:rPr>
          <w:spacing w:val="-9"/>
          <w:sz w:val="24"/>
          <w:szCs w:val="24"/>
        </w:rPr>
        <w:t xml:space="preserve"> </w:t>
      </w:r>
      <w:r w:rsidRPr="00C47FDB">
        <w:rPr>
          <w:sz w:val="24"/>
          <w:szCs w:val="24"/>
        </w:rPr>
        <w:t>los</w:t>
      </w:r>
      <w:r w:rsidRPr="00C47FDB">
        <w:rPr>
          <w:spacing w:val="-10"/>
          <w:sz w:val="24"/>
          <w:szCs w:val="24"/>
        </w:rPr>
        <w:t xml:space="preserve"> </w:t>
      </w:r>
      <w:r w:rsidRPr="00C47FDB">
        <w:rPr>
          <w:sz w:val="24"/>
          <w:szCs w:val="24"/>
        </w:rPr>
        <w:t>casos</w:t>
      </w:r>
      <w:r w:rsidRPr="00C47FDB">
        <w:rPr>
          <w:spacing w:val="-9"/>
          <w:sz w:val="24"/>
          <w:szCs w:val="24"/>
        </w:rPr>
        <w:t xml:space="preserve"> </w:t>
      </w:r>
      <w:r w:rsidRPr="00C47FDB">
        <w:rPr>
          <w:sz w:val="24"/>
          <w:szCs w:val="24"/>
        </w:rPr>
        <w:t>que</w:t>
      </w:r>
      <w:r w:rsidRPr="00C47FDB">
        <w:rPr>
          <w:spacing w:val="-12"/>
          <w:sz w:val="24"/>
          <w:szCs w:val="24"/>
        </w:rPr>
        <w:t xml:space="preserve"> </w:t>
      </w:r>
      <w:r w:rsidRPr="00C47FDB">
        <w:rPr>
          <w:sz w:val="24"/>
          <w:szCs w:val="24"/>
        </w:rPr>
        <w:t>se</w:t>
      </w:r>
      <w:r w:rsidRPr="00C47FDB">
        <w:rPr>
          <w:spacing w:val="-9"/>
          <w:sz w:val="24"/>
          <w:szCs w:val="24"/>
        </w:rPr>
        <w:t xml:space="preserve"> </w:t>
      </w:r>
      <w:r w:rsidRPr="00C47FDB">
        <w:rPr>
          <w:sz w:val="24"/>
          <w:szCs w:val="24"/>
        </w:rPr>
        <w:t>encuentran</w:t>
      </w:r>
      <w:r w:rsidRPr="00C47FDB">
        <w:rPr>
          <w:spacing w:val="-13"/>
          <w:sz w:val="24"/>
          <w:szCs w:val="24"/>
        </w:rPr>
        <w:t xml:space="preserve"> </w:t>
      </w:r>
      <w:r w:rsidR="00DD3687" w:rsidRPr="00C47FDB">
        <w:rPr>
          <w:sz w:val="24"/>
          <w:szCs w:val="24"/>
        </w:rPr>
        <w:t>en</w:t>
      </w:r>
      <w:r w:rsidRPr="00C47FDB">
        <w:rPr>
          <w:spacing w:val="-9"/>
          <w:sz w:val="24"/>
          <w:szCs w:val="24"/>
        </w:rPr>
        <w:t xml:space="preserve"> </w:t>
      </w:r>
      <w:r w:rsidRPr="00C47FDB">
        <w:rPr>
          <w:sz w:val="24"/>
          <w:szCs w:val="24"/>
        </w:rPr>
        <w:t>estas</w:t>
      </w:r>
      <w:r w:rsidRPr="00C47FDB">
        <w:rPr>
          <w:spacing w:val="-10"/>
          <w:sz w:val="24"/>
          <w:szCs w:val="24"/>
        </w:rPr>
        <w:t xml:space="preserve"> </w:t>
      </w:r>
      <w:r w:rsidRPr="00C47FDB">
        <w:rPr>
          <w:sz w:val="24"/>
          <w:szCs w:val="24"/>
        </w:rPr>
        <w:t>instancias</w:t>
      </w:r>
      <w:r w:rsidRPr="00C47FDB">
        <w:rPr>
          <w:spacing w:val="-10"/>
          <w:sz w:val="24"/>
          <w:szCs w:val="24"/>
        </w:rPr>
        <w:t xml:space="preserve"> </w:t>
      </w:r>
      <w:r w:rsidRPr="00C47FDB">
        <w:rPr>
          <w:sz w:val="24"/>
          <w:szCs w:val="24"/>
        </w:rPr>
        <w:t>no son sujeto de análisis por parte de las CBC.</w:t>
      </w:r>
    </w:p>
    <w:p w14:paraId="6C7BFF72" w14:textId="77777777" w:rsidR="000B4B06" w:rsidRPr="00C47FDB" w:rsidRDefault="000B4B06" w:rsidP="00C47FDB">
      <w:pPr>
        <w:pStyle w:val="Prrafodelista"/>
        <w:tabs>
          <w:tab w:val="left" w:pos="1027"/>
        </w:tabs>
        <w:spacing w:line="259" w:lineRule="auto"/>
        <w:ind w:left="1027" w:right="978" w:firstLine="0"/>
        <w:jc w:val="both"/>
        <w:rPr>
          <w:rFonts w:ascii="Symbol" w:hAnsi="Symbol"/>
          <w:sz w:val="24"/>
          <w:szCs w:val="24"/>
        </w:rPr>
      </w:pPr>
    </w:p>
    <w:p w14:paraId="7BEF0AB7" w14:textId="77777777" w:rsidR="00875EED" w:rsidRPr="00C47FDB" w:rsidRDefault="00875EED" w:rsidP="00C47FDB">
      <w:pPr>
        <w:pStyle w:val="Textoindependiente"/>
        <w:jc w:val="both"/>
        <w:rPr>
          <w:sz w:val="24"/>
          <w:szCs w:val="24"/>
        </w:rPr>
      </w:pPr>
    </w:p>
    <w:sectPr w:rsidR="00875EED" w:rsidRPr="00C47FDB">
      <w:headerReference w:type="default" r:id="rId12"/>
      <w:pgSz w:w="12240" w:h="15840"/>
      <w:pgMar w:top="1620" w:right="720" w:bottom="280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6CDBC" w14:textId="77777777" w:rsidR="00E4317B" w:rsidRDefault="00E4317B">
      <w:r>
        <w:separator/>
      </w:r>
    </w:p>
  </w:endnote>
  <w:endnote w:type="continuationSeparator" w:id="0">
    <w:p w14:paraId="28F2FF6F" w14:textId="77777777" w:rsidR="00E4317B" w:rsidRDefault="00E4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77FDA" w14:textId="77777777" w:rsidR="00E4317B" w:rsidRDefault="00E4317B">
      <w:r>
        <w:separator/>
      </w:r>
    </w:p>
  </w:footnote>
  <w:footnote w:type="continuationSeparator" w:id="0">
    <w:p w14:paraId="21813300" w14:textId="77777777" w:rsidR="00E4317B" w:rsidRDefault="00E4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D80F" w14:textId="2D228638" w:rsidR="00875EED" w:rsidRDefault="00553222">
    <w:pPr>
      <w:pStyle w:val="Textoindependiente"/>
      <w:spacing w:line="14" w:lineRule="auto"/>
      <w:rPr>
        <w:sz w:val="20"/>
      </w:rPr>
    </w:pPr>
    <w:r w:rsidRPr="00553222">
      <w:rPr>
        <w:rFonts w:ascii="Arial" w:eastAsia="Times New Roman" w:hAnsi="Arial" w:cs="Times New Roman"/>
        <w:noProof/>
        <w:sz w:val="24"/>
        <w:szCs w:val="24"/>
        <w:lang w:eastAsia="es-E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D9FA4F7" wp14:editId="5334F8E6">
              <wp:simplePos x="0" y="0"/>
              <wp:positionH relativeFrom="page">
                <wp:posOffset>-9525</wp:posOffset>
              </wp:positionH>
              <wp:positionV relativeFrom="page">
                <wp:posOffset>152400</wp:posOffset>
              </wp:positionV>
              <wp:extent cx="8010525" cy="799465"/>
              <wp:effectExtent l="0" t="0" r="9525" b="635"/>
              <wp:wrapNone/>
              <wp:docPr id="91088711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10525" cy="799465"/>
                        <a:chOff x="-375" y="0"/>
                        <a:chExt cx="12615" cy="1259"/>
                      </a:xfrm>
                    </wpg:grpSpPr>
                    <wps:wsp>
                      <wps:cNvPr id="1263998158" name="Rectangle 6"/>
                      <wps:cNvSpPr>
                        <a:spLocks noChangeArrowheads="1"/>
                      </wps:cNvSpPr>
                      <wps:spPr bwMode="auto">
                        <a:xfrm>
                          <a:off x="-375" y="0"/>
                          <a:ext cx="12615" cy="1259"/>
                        </a:xfrm>
                        <a:prstGeom prst="rect">
                          <a:avLst/>
                        </a:prstGeom>
                        <a:solidFill>
                          <a:srgbClr val="0065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A2B7C" w14:textId="74042D15" w:rsidR="00553222" w:rsidRPr="00553222" w:rsidRDefault="00553222" w:rsidP="00553222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</w:pPr>
                            <w:r w:rsidRPr="00553222">
                              <w:rPr>
                                <w:b/>
                                <w:bCs/>
                                <w:lang w:val="es-MX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 xml:space="preserve">      </w:t>
                            </w:r>
                            <w:r w:rsidR="005026B5">
                              <w:rPr>
                                <w:b/>
                                <w:bCs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 xml:space="preserve">  </w:t>
                            </w:r>
                            <w:r w:rsidRPr="00553222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>CAJA COSTARRICENSE DE SEGURO SOCIAL</w:t>
                            </w:r>
                          </w:p>
                          <w:p w14:paraId="4B865640" w14:textId="5F427C22" w:rsidR="00553222" w:rsidRPr="00553222" w:rsidRDefault="00553222" w:rsidP="00553222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</w:pPr>
                            <w:r w:rsidRPr="00553222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       </w:t>
                            </w:r>
                            <w:r w:rsidRPr="00553222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  </w:t>
                            </w:r>
                            <w:r w:rsidR="005026B5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 </w:t>
                            </w:r>
                            <w:r w:rsidRPr="00553222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>CENDEISSS</w:t>
                            </w:r>
                          </w:p>
                          <w:p w14:paraId="0CC9E9F4" w14:textId="14A107C9" w:rsidR="00553222" w:rsidRPr="00553222" w:rsidRDefault="00553222" w:rsidP="00553222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</w:pPr>
                            <w:r w:rsidRPr="00553222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       </w:t>
                            </w:r>
                            <w:r w:rsidR="005026B5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 </w:t>
                            </w:r>
                            <w:r w:rsidRPr="00553222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>ÁREA DE BIOÉTICA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8386941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" y="96"/>
                          <a:ext cx="1029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FA4F7" id="Group 4" o:spid="_x0000_s1026" style="position:absolute;margin-left:-.75pt;margin-top:12pt;width:630.75pt;height:62.95pt;z-index:-251658240;mso-position-horizontal-relative:page;mso-position-vertical-relative:page" coordorigin="-375" coordsize="12615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">
              <v:rect id="Rectangle 6" o:spid="_x0000_s1027" style="position:absolute;left:-375;width:12615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" fillcolor="#0065a4" stroked="f">
                <v:textbox>
                  <w:txbxContent>
                    <w:p w14:paraId="6CBA2B7C" w14:textId="74042D15" w:rsidR="00553222" w:rsidRPr="00553222" w:rsidRDefault="00553222" w:rsidP="00553222">
                      <w:pPr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</w:pPr>
                      <w:r w:rsidRPr="00553222">
                        <w:rPr>
                          <w:b/>
                          <w:bCs/>
                          <w:lang w:val="es-MX"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lang w:val="es-MX"/>
                        </w:rPr>
                        <w:t xml:space="preserve">      </w:t>
                      </w:r>
                      <w:r w:rsidR="005026B5">
                        <w:rPr>
                          <w:b/>
                          <w:bCs/>
                          <w:lang w:val="es-MX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s-MX"/>
                        </w:rPr>
                        <w:t xml:space="preserve">  </w:t>
                      </w:r>
                      <w:r w:rsidRPr="00553222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>CAJA COSTARRICENSE DE SEGURO SOCIAL</w:t>
                      </w:r>
                    </w:p>
                    <w:p w14:paraId="4B865640" w14:textId="5F427C22" w:rsidR="00553222" w:rsidRPr="00553222" w:rsidRDefault="00553222" w:rsidP="00553222">
                      <w:pPr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</w:pPr>
                      <w:r w:rsidRPr="00553222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                     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       </w:t>
                      </w:r>
                      <w:r w:rsidRPr="00553222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  </w:t>
                      </w:r>
                      <w:r w:rsidR="005026B5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 </w:t>
                      </w:r>
                      <w:r w:rsidRPr="00553222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>CENDEISSS</w:t>
                      </w:r>
                    </w:p>
                    <w:p w14:paraId="0CC9E9F4" w14:textId="14A107C9" w:rsidR="00553222" w:rsidRPr="00553222" w:rsidRDefault="00553222" w:rsidP="00553222">
                      <w:pPr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</w:pPr>
                      <w:r w:rsidRPr="00553222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                       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       </w:t>
                      </w:r>
                      <w:r w:rsidR="005026B5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 </w:t>
                      </w:r>
                      <w:r w:rsidRPr="00553222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>ÁREA DE BIOÉTICA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186;top:96;width:1029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01046"/>
    <w:multiLevelType w:val="hybridMultilevel"/>
    <w:tmpl w:val="1F102E28"/>
    <w:lvl w:ilvl="0" w:tplc="14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47C16C0A"/>
    <w:multiLevelType w:val="hybridMultilevel"/>
    <w:tmpl w:val="1B60B63C"/>
    <w:lvl w:ilvl="0" w:tplc="1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C14A41"/>
    <w:multiLevelType w:val="hybridMultilevel"/>
    <w:tmpl w:val="A52E6C62"/>
    <w:lvl w:ilvl="0" w:tplc="1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8BE2BA3"/>
    <w:multiLevelType w:val="hybridMultilevel"/>
    <w:tmpl w:val="88861D80"/>
    <w:lvl w:ilvl="0" w:tplc="0C3492F4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48CD4BC">
      <w:numFmt w:val="bullet"/>
      <w:lvlText w:val="•"/>
      <w:lvlJc w:val="left"/>
      <w:pPr>
        <w:ind w:left="1926" w:hanging="360"/>
      </w:pPr>
      <w:rPr>
        <w:rFonts w:hint="default"/>
        <w:lang w:val="es-ES" w:eastAsia="en-US" w:bidi="ar-SA"/>
      </w:rPr>
    </w:lvl>
    <w:lvl w:ilvl="2" w:tplc="C37629E6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C652F1E0"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4" w:tplc="A216C7A6">
      <w:numFmt w:val="bullet"/>
      <w:lvlText w:val="•"/>
      <w:lvlJc w:val="left"/>
      <w:pPr>
        <w:ind w:left="4644" w:hanging="360"/>
      </w:pPr>
      <w:rPr>
        <w:rFonts w:hint="default"/>
        <w:lang w:val="es-ES" w:eastAsia="en-US" w:bidi="ar-SA"/>
      </w:rPr>
    </w:lvl>
    <w:lvl w:ilvl="5" w:tplc="C3B48314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162E2C62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FC120682">
      <w:numFmt w:val="bullet"/>
      <w:lvlText w:val="•"/>
      <w:lvlJc w:val="left"/>
      <w:pPr>
        <w:ind w:left="7362" w:hanging="360"/>
      </w:pPr>
      <w:rPr>
        <w:rFonts w:hint="default"/>
        <w:lang w:val="es-ES" w:eastAsia="en-US" w:bidi="ar-SA"/>
      </w:rPr>
    </w:lvl>
    <w:lvl w:ilvl="8" w:tplc="F06035FE">
      <w:numFmt w:val="bullet"/>
      <w:lvlText w:val="•"/>
      <w:lvlJc w:val="left"/>
      <w:pPr>
        <w:ind w:left="8268" w:hanging="360"/>
      </w:pPr>
      <w:rPr>
        <w:rFonts w:hint="default"/>
        <w:lang w:val="es-ES" w:eastAsia="en-US" w:bidi="ar-SA"/>
      </w:rPr>
    </w:lvl>
  </w:abstractNum>
  <w:num w:numId="1" w16cid:durableId="30620278">
    <w:abstractNumId w:val="3"/>
  </w:num>
  <w:num w:numId="2" w16cid:durableId="1588806345">
    <w:abstractNumId w:val="2"/>
  </w:num>
  <w:num w:numId="3" w16cid:durableId="1294404225">
    <w:abstractNumId w:val="0"/>
  </w:num>
  <w:num w:numId="4" w16cid:durableId="99819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ED"/>
    <w:rsid w:val="000668D0"/>
    <w:rsid w:val="00086F70"/>
    <w:rsid w:val="000B4B06"/>
    <w:rsid w:val="00196662"/>
    <w:rsid w:val="001B6B40"/>
    <w:rsid w:val="001D56A5"/>
    <w:rsid w:val="00281E77"/>
    <w:rsid w:val="003B00F4"/>
    <w:rsid w:val="004D5C20"/>
    <w:rsid w:val="005026B5"/>
    <w:rsid w:val="00553222"/>
    <w:rsid w:val="006B0D11"/>
    <w:rsid w:val="00767C1A"/>
    <w:rsid w:val="00875EED"/>
    <w:rsid w:val="008942AE"/>
    <w:rsid w:val="008E5A76"/>
    <w:rsid w:val="0093268D"/>
    <w:rsid w:val="00B0392C"/>
    <w:rsid w:val="00C47FDB"/>
    <w:rsid w:val="00CC23DB"/>
    <w:rsid w:val="00D763D1"/>
    <w:rsid w:val="00DD3687"/>
    <w:rsid w:val="00E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157B6"/>
  <w15:docId w15:val="{88D39C7D-83E1-4160-A413-3E2F67C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right="723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981" w:hanging="360"/>
      <w:outlineLvl w:val="1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5532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22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32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222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B00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00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deisss.sa.cr/wp/wp-content/uploads/2022/05/2.-Formulario-ACA-II-28-03-202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deisss.sa.cr/wp/wp-content/uploads/2024/04/ACA-I-Formulario-28-03-2022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cendeisss.sa.cr/wp/wp-content/uploads/2022/05/3.-Formulario-ACA-III-28-03-2022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Carballo Rosabal</dc:creator>
  <cp:lastModifiedBy>Jennifer Nohemi Siu Medrano</cp:lastModifiedBy>
  <cp:revision>21</cp:revision>
  <dcterms:created xsi:type="dcterms:W3CDTF">2025-02-03T20:48:00Z</dcterms:created>
  <dcterms:modified xsi:type="dcterms:W3CDTF">2025-02-03T21:48:00Z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para Microsoft 365</vt:lpwstr>
  </property>
</Properties>
</file>